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B41A" w14:textId="4324DDBD" w:rsidR="008808B5" w:rsidRPr="008808B5" w:rsidRDefault="008808B5" w:rsidP="008808B5">
      <w:r w:rsidRPr="008808B5">
        <w:rPr>
          <w:b/>
          <w:bCs/>
        </w:rPr>
        <w:t>Arvamuse andmine </w:t>
      </w:r>
      <w:r w:rsidR="006E7B87">
        <w:rPr>
          <w:b/>
          <w:bCs/>
        </w:rPr>
        <w:t xml:space="preserve">kaitseinnovatsiooni programmi AGILE määruse </w:t>
      </w:r>
      <w:r w:rsidR="00626C2A">
        <w:rPr>
          <w:b/>
          <w:bCs/>
        </w:rPr>
        <w:t xml:space="preserve">eelnõu </w:t>
      </w:r>
      <w:r w:rsidR="006E7B87">
        <w:rPr>
          <w:b/>
          <w:bCs/>
        </w:rPr>
        <w:t xml:space="preserve">kohta </w:t>
      </w:r>
    </w:p>
    <w:p w14:paraId="1AEACD1C" w14:textId="2F0613EF" w:rsidR="008808B5" w:rsidRDefault="008808B5" w:rsidP="008808B5">
      <w:r>
        <w:t xml:space="preserve">Majandus- ja Kommunikatsiooniministeerium esitab </w:t>
      </w:r>
      <w:r w:rsidR="006E7B87">
        <w:t xml:space="preserve">kaitseministeeriumile kaitseinnovatsiooniprogrammi AGILE määruse eelnõu kohta järgmised ettepanekud. </w:t>
      </w:r>
      <w:r>
        <w:t xml:space="preserve"> </w:t>
      </w:r>
    </w:p>
    <w:p w14:paraId="3F9EE280" w14:textId="54D7EA09" w:rsidR="004B5175" w:rsidRDefault="249CFAFC" w:rsidP="00BB612D">
      <w:pPr>
        <w:spacing w:before="120" w:after="120"/>
        <w:jc w:val="both"/>
        <w:rPr>
          <w:rFonts w:eastAsiaTheme="minorEastAsia"/>
          <w:b/>
          <w:bCs/>
        </w:rPr>
      </w:pPr>
      <w:r w:rsidRPr="005B24FE">
        <w:rPr>
          <w:rFonts w:eastAsiaTheme="minorEastAsia"/>
          <w:b/>
          <w:bCs/>
        </w:rPr>
        <w:t xml:space="preserve">Toetame </w:t>
      </w:r>
      <w:r w:rsidR="47DD2152" w:rsidRPr="005B24FE">
        <w:rPr>
          <w:rFonts w:eastAsiaTheme="minorEastAsia"/>
          <w:b/>
          <w:bCs/>
        </w:rPr>
        <w:t xml:space="preserve">Euroopa Komisjoni ettepanekut luua programm AGILE, mis aitab kiirendada kaitseinnovatsiooni kasutuselevõtu ja </w:t>
      </w:r>
      <w:r w:rsidR="22712701" w:rsidRPr="005B24FE">
        <w:rPr>
          <w:rFonts w:eastAsiaTheme="minorEastAsia"/>
          <w:b/>
          <w:bCs/>
        </w:rPr>
        <w:t xml:space="preserve">hangetes osalemise </w:t>
      </w:r>
      <w:r w:rsidR="47DD2152" w:rsidRPr="005B24FE">
        <w:rPr>
          <w:rFonts w:eastAsiaTheme="minorEastAsia"/>
          <w:b/>
          <w:bCs/>
        </w:rPr>
        <w:t>valmidus</w:t>
      </w:r>
      <w:r w:rsidR="12834093" w:rsidRPr="005B24FE">
        <w:rPr>
          <w:rFonts w:eastAsiaTheme="minorEastAsia"/>
          <w:b/>
          <w:bCs/>
        </w:rPr>
        <w:t>t</w:t>
      </w:r>
      <w:r w:rsidR="47DD2152" w:rsidRPr="005B24FE">
        <w:rPr>
          <w:rFonts w:eastAsiaTheme="minorEastAsia"/>
          <w:b/>
          <w:bCs/>
        </w:rPr>
        <w:t xml:space="preserve">. </w:t>
      </w:r>
      <w:r w:rsidR="49A42EA2" w:rsidRPr="005B24FE">
        <w:rPr>
          <w:rFonts w:eastAsiaTheme="minorEastAsia"/>
          <w:b/>
          <w:bCs/>
        </w:rPr>
        <w:t>M</w:t>
      </w:r>
      <w:r w:rsidR="00874BB4">
        <w:rPr>
          <w:rFonts w:eastAsiaTheme="minorEastAsia"/>
          <w:b/>
          <w:bCs/>
        </w:rPr>
        <w:t xml:space="preserve">eie </w:t>
      </w:r>
      <w:r w:rsidR="47DD2152" w:rsidRPr="005B24FE">
        <w:rPr>
          <w:rFonts w:eastAsiaTheme="minorEastAsia"/>
          <w:b/>
          <w:bCs/>
        </w:rPr>
        <w:t xml:space="preserve">hinnangul täidab AGILE olulise lünga Euroopa kaitseinnovatsiooni ökosüsteemis võimaldades reageerida liikmesriikide kiireloomulistele vajadustele. </w:t>
      </w:r>
    </w:p>
    <w:p w14:paraId="67E49EA8" w14:textId="3D8CF13A" w:rsidR="4C44CD30" w:rsidRPr="005333E6" w:rsidRDefault="00BB7A69" w:rsidP="005333E6">
      <w:pPr>
        <w:spacing w:before="120" w:after="120"/>
        <w:jc w:val="both"/>
        <w:rPr>
          <w:rFonts w:eastAsiaTheme="minorEastAsia"/>
        </w:rPr>
      </w:pPr>
      <w:r>
        <w:rPr>
          <w:rFonts w:eastAsiaTheme="minorEastAsia"/>
        </w:rPr>
        <w:t>Leiame</w:t>
      </w:r>
      <w:r w:rsidR="00066D3C">
        <w:rPr>
          <w:rFonts w:eastAsiaTheme="minorEastAsia"/>
        </w:rPr>
        <w:t xml:space="preserve">, et kiirendatud ja lihtsustatud </w:t>
      </w:r>
      <w:r w:rsidR="005333E6">
        <w:rPr>
          <w:rFonts w:eastAsiaTheme="minorEastAsia"/>
        </w:rPr>
        <w:t xml:space="preserve">menetlused (hindamine ja otsustamine) aitavad tuua lahendused kiiremini kasutusse ja reageerida operatiivselt nõudlusele. </w:t>
      </w:r>
      <w:r w:rsidR="4C44CD30" w:rsidRPr="005333E6">
        <w:rPr>
          <w:rFonts w:eastAsiaTheme="minorEastAsia"/>
        </w:rPr>
        <w:t xml:space="preserve">Eesti kaitsetööstuse struktuuri arvestades (palju VKEsid ja </w:t>
      </w:r>
      <w:r w:rsidR="4C44CD30" w:rsidRPr="005333E6">
        <w:rPr>
          <w:rFonts w:eastAsiaTheme="minorEastAsia"/>
          <w:i/>
          <w:iCs/>
        </w:rPr>
        <w:t>dual-use</w:t>
      </w:r>
      <w:r w:rsidR="4C44CD30" w:rsidRPr="005333E6">
        <w:rPr>
          <w:rFonts w:eastAsiaTheme="minorEastAsia"/>
        </w:rPr>
        <w:t xml:space="preserve"> ettevõtteid) on suunatus </w:t>
      </w:r>
      <w:r w:rsidR="439081C3" w:rsidRPr="005333E6">
        <w:rPr>
          <w:rFonts w:eastAsiaTheme="minorEastAsia"/>
        </w:rPr>
        <w:t>väikestele ja uutele tulijatele asjakohane</w:t>
      </w:r>
      <w:r w:rsidR="4C44CD30" w:rsidRPr="005333E6">
        <w:rPr>
          <w:rFonts w:eastAsiaTheme="minorEastAsia"/>
        </w:rPr>
        <w:t>.</w:t>
      </w:r>
    </w:p>
    <w:p w14:paraId="7A8C4A86" w14:textId="654BBC58" w:rsidR="3D7CDB5A" w:rsidRPr="006F3BCE" w:rsidRDefault="1E166083" w:rsidP="006F3BCE">
      <w:pPr>
        <w:spacing w:after="0"/>
        <w:jc w:val="both"/>
        <w:rPr>
          <w:rFonts w:eastAsiaTheme="minorEastAsia"/>
        </w:rPr>
      </w:pPr>
      <w:r w:rsidRPr="005333E6">
        <w:rPr>
          <w:rFonts w:eastAsiaTheme="minorEastAsia"/>
        </w:rPr>
        <w:t xml:space="preserve">Väljakutsete </w:t>
      </w:r>
      <w:r w:rsidR="4C44CD30" w:rsidRPr="005333E6">
        <w:rPr>
          <w:rFonts w:eastAsiaTheme="minorEastAsia"/>
        </w:rPr>
        <w:t xml:space="preserve">põhine disain ja liikmesriikide kaasamine </w:t>
      </w:r>
      <w:r w:rsidR="01061993" w:rsidRPr="005333E6">
        <w:rPr>
          <w:rFonts w:eastAsiaTheme="minorEastAsia"/>
        </w:rPr>
        <w:t xml:space="preserve">väljakutsete valimisse </w:t>
      </w:r>
      <w:r w:rsidR="4C44CD30" w:rsidRPr="005333E6">
        <w:rPr>
          <w:rFonts w:eastAsiaTheme="minorEastAsia"/>
        </w:rPr>
        <w:t xml:space="preserve">toetab </w:t>
      </w:r>
      <w:r w:rsidR="261969E0" w:rsidRPr="005333E6">
        <w:rPr>
          <w:rFonts w:eastAsiaTheme="minorEastAsia"/>
        </w:rPr>
        <w:t xml:space="preserve">uute </w:t>
      </w:r>
      <w:r w:rsidR="4C44CD30" w:rsidRPr="005333E6">
        <w:rPr>
          <w:rFonts w:eastAsiaTheme="minorEastAsia"/>
        </w:rPr>
        <w:t>lahenduste sidumist reaalse nõudlusega ning hõlbustab hilisemat koordineeritud hanget.</w:t>
      </w:r>
      <w:r w:rsidR="00C82FA4">
        <w:rPr>
          <w:rFonts w:eastAsiaTheme="minorEastAsia"/>
        </w:rPr>
        <w:t xml:space="preserve"> </w:t>
      </w:r>
      <w:r w:rsidR="3D7CDB5A" w:rsidRPr="006F3BCE">
        <w:rPr>
          <w:rFonts w:eastAsiaTheme="minorEastAsia"/>
        </w:rPr>
        <w:t>Peame oluliseks, et AGILE hõlbustaks ligipääsu ELi testimistaristule koos lõppkasutajatega (liikmesriikide relvajõud). Soovitame tööprogrammis selgelt kirjeldada, kuidas riigid saavad testimises osaleda ning millis</w:t>
      </w:r>
      <w:r w:rsidR="20CD381C" w:rsidRPr="006F3BCE">
        <w:rPr>
          <w:rFonts w:eastAsiaTheme="minorEastAsia"/>
        </w:rPr>
        <w:t>tel tingimustel.</w:t>
      </w:r>
    </w:p>
    <w:p w14:paraId="33086D08" w14:textId="77777777" w:rsidR="006F3BCE" w:rsidRDefault="006F3BCE" w:rsidP="006F3BCE">
      <w:pPr>
        <w:spacing w:after="0"/>
        <w:jc w:val="both"/>
        <w:rPr>
          <w:rFonts w:eastAsiaTheme="minorEastAsia"/>
        </w:rPr>
      </w:pPr>
    </w:p>
    <w:p w14:paraId="2F66E9E4" w14:textId="46C94928" w:rsidR="28D6B9EC" w:rsidRDefault="28D6B9EC" w:rsidP="006F3BCE">
      <w:pPr>
        <w:spacing w:after="0"/>
        <w:jc w:val="both"/>
        <w:rPr>
          <w:rFonts w:eastAsiaTheme="minorEastAsia"/>
        </w:rPr>
      </w:pPr>
      <w:r w:rsidRPr="006F3BCE">
        <w:rPr>
          <w:rFonts w:eastAsiaTheme="minorEastAsia"/>
        </w:rPr>
        <w:t>Peame oluliseks, et taotlejatele antakse varakult infot ja selged juhised</w:t>
      </w:r>
      <w:r w:rsidR="29C65738" w:rsidRPr="006F3BCE">
        <w:rPr>
          <w:rFonts w:eastAsiaTheme="minorEastAsia"/>
        </w:rPr>
        <w:t xml:space="preserve"> programmi tingimuste kohta, et neile jääks </w:t>
      </w:r>
      <w:r w:rsidR="031735B7" w:rsidRPr="006F3BCE">
        <w:rPr>
          <w:rFonts w:eastAsiaTheme="minorEastAsia"/>
        </w:rPr>
        <w:t xml:space="preserve">piisavalt </w:t>
      </w:r>
      <w:r w:rsidR="29C65738" w:rsidRPr="006F3BCE">
        <w:rPr>
          <w:rFonts w:eastAsiaTheme="minorEastAsia"/>
        </w:rPr>
        <w:t>aega projekti ettevalmistamiseks.</w:t>
      </w:r>
    </w:p>
    <w:p w14:paraId="3799B145" w14:textId="77777777" w:rsidR="004A747C" w:rsidRDefault="004A747C" w:rsidP="006F3BCE">
      <w:pPr>
        <w:spacing w:after="0"/>
        <w:jc w:val="both"/>
        <w:rPr>
          <w:rFonts w:eastAsiaTheme="minorEastAsia"/>
        </w:rPr>
      </w:pPr>
    </w:p>
    <w:p w14:paraId="11B0637C" w14:textId="77777777" w:rsidR="004A747C" w:rsidRPr="006F3BCE" w:rsidRDefault="004A747C" w:rsidP="006F3BCE">
      <w:pPr>
        <w:spacing w:after="0"/>
        <w:jc w:val="both"/>
        <w:rPr>
          <w:rFonts w:eastAsiaTheme="minorEastAsia"/>
        </w:rPr>
      </w:pPr>
    </w:p>
    <w:p w14:paraId="670486B5" w14:textId="3A280F6F" w:rsidR="2A358786" w:rsidRDefault="2A358786" w:rsidP="006F3BCE">
      <w:pPr>
        <w:pStyle w:val="Loendilik"/>
        <w:spacing w:after="0"/>
        <w:jc w:val="both"/>
        <w:rPr>
          <w:rFonts w:eastAsiaTheme="minorEastAsia"/>
          <w:lang w:val="en-GB"/>
        </w:rPr>
      </w:pPr>
    </w:p>
    <w:p w14:paraId="6859A8E6" w14:textId="3EBBFF61" w:rsidR="2A358786" w:rsidRDefault="2A358786" w:rsidP="2A358786">
      <w:pPr>
        <w:jc w:val="both"/>
        <w:rPr>
          <w:rFonts w:eastAsiaTheme="minorEastAsia"/>
        </w:rPr>
      </w:pPr>
    </w:p>
    <w:sectPr w:rsidR="2A358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7AA83"/>
    <w:multiLevelType w:val="hybridMultilevel"/>
    <w:tmpl w:val="C91E39DA"/>
    <w:lvl w:ilvl="0" w:tplc="AA864F7A">
      <w:start w:val="1"/>
      <w:numFmt w:val="decimal"/>
      <w:lvlText w:val="%1."/>
      <w:lvlJc w:val="left"/>
      <w:pPr>
        <w:ind w:left="720" w:hanging="360"/>
      </w:pPr>
    </w:lvl>
    <w:lvl w:ilvl="1" w:tplc="922057B4">
      <w:start w:val="1"/>
      <w:numFmt w:val="lowerLetter"/>
      <w:lvlText w:val="%2."/>
      <w:lvlJc w:val="left"/>
      <w:pPr>
        <w:ind w:left="1440" w:hanging="360"/>
      </w:pPr>
    </w:lvl>
    <w:lvl w:ilvl="2" w:tplc="19CAC250">
      <w:start w:val="1"/>
      <w:numFmt w:val="lowerRoman"/>
      <w:lvlText w:val="%3."/>
      <w:lvlJc w:val="right"/>
      <w:pPr>
        <w:ind w:left="2160" w:hanging="180"/>
      </w:pPr>
    </w:lvl>
    <w:lvl w:ilvl="3" w:tplc="F16436B6">
      <w:start w:val="1"/>
      <w:numFmt w:val="decimal"/>
      <w:lvlText w:val="%4."/>
      <w:lvlJc w:val="left"/>
      <w:pPr>
        <w:ind w:left="2880" w:hanging="360"/>
      </w:pPr>
    </w:lvl>
    <w:lvl w:ilvl="4" w:tplc="588A4308">
      <w:start w:val="1"/>
      <w:numFmt w:val="lowerLetter"/>
      <w:lvlText w:val="%5."/>
      <w:lvlJc w:val="left"/>
      <w:pPr>
        <w:ind w:left="3600" w:hanging="360"/>
      </w:pPr>
    </w:lvl>
    <w:lvl w:ilvl="5" w:tplc="E91A1A14">
      <w:start w:val="1"/>
      <w:numFmt w:val="lowerRoman"/>
      <w:lvlText w:val="%6."/>
      <w:lvlJc w:val="right"/>
      <w:pPr>
        <w:ind w:left="4320" w:hanging="180"/>
      </w:pPr>
    </w:lvl>
    <w:lvl w:ilvl="6" w:tplc="B010F63A">
      <w:start w:val="1"/>
      <w:numFmt w:val="decimal"/>
      <w:lvlText w:val="%7."/>
      <w:lvlJc w:val="left"/>
      <w:pPr>
        <w:ind w:left="5040" w:hanging="360"/>
      </w:pPr>
    </w:lvl>
    <w:lvl w:ilvl="7" w:tplc="A058C6B4">
      <w:start w:val="1"/>
      <w:numFmt w:val="lowerLetter"/>
      <w:lvlText w:val="%8."/>
      <w:lvlJc w:val="left"/>
      <w:pPr>
        <w:ind w:left="5760" w:hanging="360"/>
      </w:pPr>
    </w:lvl>
    <w:lvl w:ilvl="8" w:tplc="93EC4A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81648"/>
    <w:multiLevelType w:val="hybridMultilevel"/>
    <w:tmpl w:val="B6AC8B0E"/>
    <w:lvl w:ilvl="0" w:tplc="0C2A19F8">
      <w:start w:val="1"/>
      <w:numFmt w:val="decimal"/>
      <w:lvlText w:val="%1."/>
      <w:lvlJc w:val="left"/>
      <w:pPr>
        <w:ind w:left="720" w:hanging="360"/>
      </w:pPr>
    </w:lvl>
    <w:lvl w:ilvl="1" w:tplc="9FA87D46">
      <w:start w:val="1"/>
      <w:numFmt w:val="lowerLetter"/>
      <w:lvlText w:val="%2."/>
      <w:lvlJc w:val="left"/>
      <w:pPr>
        <w:ind w:left="1440" w:hanging="360"/>
      </w:pPr>
    </w:lvl>
    <w:lvl w:ilvl="2" w:tplc="7BE2207E">
      <w:start w:val="1"/>
      <w:numFmt w:val="lowerRoman"/>
      <w:lvlText w:val="%3."/>
      <w:lvlJc w:val="right"/>
      <w:pPr>
        <w:ind w:left="2160" w:hanging="180"/>
      </w:pPr>
    </w:lvl>
    <w:lvl w:ilvl="3" w:tplc="FA564BD2">
      <w:start w:val="1"/>
      <w:numFmt w:val="decimal"/>
      <w:lvlText w:val="%4."/>
      <w:lvlJc w:val="left"/>
      <w:pPr>
        <w:ind w:left="2880" w:hanging="360"/>
      </w:pPr>
    </w:lvl>
    <w:lvl w:ilvl="4" w:tplc="4F3AEE40">
      <w:start w:val="1"/>
      <w:numFmt w:val="lowerLetter"/>
      <w:lvlText w:val="%5."/>
      <w:lvlJc w:val="left"/>
      <w:pPr>
        <w:ind w:left="3600" w:hanging="360"/>
      </w:pPr>
    </w:lvl>
    <w:lvl w:ilvl="5" w:tplc="BCB855D8">
      <w:start w:val="1"/>
      <w:numFmt w:val="lowerRoman"/>
      <w:lvlText w:val="%6."/>
      <w:lvlJc w:val="right"/>
      <w:pPr>
        <w:ind w:left="4320" w:hanging="180"/>
      </w:pPr>
    </w:lvl>
    <w:lvl w:ilvl="6" w:tplc="C756E53E">
      <w:start w:val="1"/>
      <w:numFmt w:val="decimal"/>
      <w:lvlText w:val="%7."/>
      <w:lvlJc w:val="left"/>
      <w:pPr>
        <w:ind w:left="5040" w:hanging="360"/>
      </w:pPr>
    </w:lvl>
    <w:lvl w:ilvl="7" w:tplc="3D567DA8">
      <w:start w:val="1"/>
      <w:numFmt w:val="lowerLetter"/>
      <w:lvlText w:val="%8."/>
      <w:lvlJc w:val="left"/>
      <w:pPr>
        <w:ind w:left="5760" w:hanging="360"/>
      </w:pPr>
    </w:lvl>
    <w:lvl w:ilvl="8" w:tplc="39D4CD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745CC"/>
    <w:multiLevelType w:val="hybridMultilevel"/>
    <w:tmpl w:val="1812F3F2"/>
    <w:lvl w:ilvl="0" w:tplc="1F16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F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08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AE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45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AC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61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4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C8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3661">
    <w:abstractNumId w:val="2"/>
  </w:num>
  <w:num w:numId="2" w16cid:durableId="1668169947">
    <w:abstractNumId w:val="1"/>
  </w:num>
  <w:num w:numId="3" w16cid:durableId="64061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89"/>
    <w:rsid w:val="00012344"/>
    <w:rsid w:val="0003290A"/>
    <w:rsid w:val="00066D3C"/>
    <w:rsid w:val="001E79AE"/>
    <w:rsid w:val="003D7ADF"/>
    <w:rsid w:val="00425D3D"/>
    <w:rsid w:val="00445689"/>
    <w:rsid w:val="004A747C"/>
    <w:rsid w:val="004B5175"/>
    <w:rsid w:val="005333E6"/>
    <w:rsid w:val="005A6D14"/>
    <w:rsid w:val="005B24FE"/>
    <w:rsid w:val="00626C2A"/>
    <w:rsid w:val="0067090B"/>
    <w:rsid w:val="006E7B87"/>
    <w:rsid w:val="006F3BCE"/>
    <w:rsid w:val="00734D18"/>
    <w:rsid w:val="00870172"/>
    <w:rsid w:val="00874BB4"/>
    <w:rsid w:val="008808B5"/>
    <w:rsid w:val="008A3D66"/>
    <w:rsid w:val="009215E2"/>
    <w:rsid w:val="00AC6535"/>
    <w:rsid w:val="00B45C67"/>
    <w:rsid w:val="00BB612D"/>
    <w:rsid w:val="00BB7A69"/>
    <w:rsid w:val="00C82FA4"/>
    <w:rsid w:val="00EA2E15"/>
    <w:rsid w:val="00F10E2A"/>
    <w:rsid w:val="01061993"/>
    <w:rsid w:val="0177792A"/>
    <w:rsid w:val="029220C6"/>
    <w:rsid w:val="02ADD196"/>
    <w:rsid w:val="02F62B4D"/>
    <w:rsid w:val="031735B7"/>
    <w:rsid w:val="03C10B7A"/>
    <w:rsid w:val="05D27E19"/>
    <w:rsid w:val="060286DA"/>
    <w:rsid w:val="06553783"/>
    <w:rsid w:val="073255B3"/>
    <w:rsid w:val="074FDE52"/>
    <w:rsid w:val="08CCE4F4"/>
    <w:rsid w:val="091763FB"/>
    <w:rsid w:val="09D52FD4"/>
    <w:rsid w:val="0AAE851B"/>
    <w:rsid w:val="0B8EBC6A"/>
    <w:rsid w:val="0D11D38F"/>
    <w:rsid w:val="0DADF284"/>
    <w:rsid w:val="0E5A2047"/>
    <w:rsid w:val="12155C9A"/>
    <w:rsid w:val="12834093"/>
    <w:rsid w:val="129AE008"/>
    <w:rsid w:val="130E4740"/>
    <w:rsid w:val="13E55926"/>
    <w:rsid w:val="147B2891"/>
    <w:rsid w:val="156D2D1C"/>
    <w:rsid w:val="191C091D"/>
    <w:rsid w:val="19323205"/>
    <w:rsid w:val="19B490F8"/>
    <w:rsid w:val="1ADB9CC2"/>
    <w:rsid w:val="1AE2CF17"/>
    <w:rsid w:val="1BE702C4"/>
    <w:rsid w:val="1C499089"/>
    <w:rsid w:val="1CBC5A11"/>
    <w:rsid w:val="1DFC0102"/>
    <w:rsid w:val="1E091BD0"/>
    <w:rsid w:val="1E166083"/>
    <w:rsid w:val="1E2FD56C"/>
    <w:rsid w:val="207A3AFD"/>
    <w:rsid w:val="20CD381C"/>
    <w:rsid w:val="20DBF714"/>
    <w:rsid w:val="216242E3"/>
    <w:rsid w:val="21BE5A99"/>
    <w:rsid w:val="226E55E3"/>
    <w:rsid w:val="22712701"/>
    <w:rsid w:val="249CFAFC"/>
    <w:rsid w:val="24C7E3CF"/>
    <w:rsid w:val="24FEE45A"/>
    <w:rsid w:val="250CA5EC"/>
    <w:rsid w:val="253C2B7C"/>
    <w:rsid w:val="253EE1BC"/>
    <w:rsid w:val="261969E0"/>
    <w:rsid w:val="266C9767"/>
    <w:rsid w:val="27CFF428"/>
    <w:rsid w:val="28D6B9EC"/>
    <w:rsid w:val="28FCCE18"/>
    <w:rsid w:val="290B4107"/>
    <w:rsid w:val="2923DE32"/>
    <w:rsid w:val="2928F876"/>
    <w:rsid w:val="29C65738"/>
    <w:rsid w:val="29E4C436"/>
    <w:rsid w:val="2A358786"/>
    <w:rsid w:val="2A6CC61F"/>
    <w:rsid w:val="2CDDB3E2"/>
    <w:rsid w:val="2D55CCB2"/>
    <w:rsid w:val="2D924A16"/>
    <w:rsid w:val="2EB5BE87"/>
    <w:rsid w:val="2F63ACEC"/>
    <w:rsid w:val="30518BD7"/>
    <w:rsid w:val="3094B0DD"/>
    <w:rsid w:val="317AD55E"/>
    <w:rsid w:val="317C8A20"/>
    <w:rsid w:val="3195922E"/>
    <w:rsid w:val="31A799CE"/>
    <w:rsid w:val="31B2D616"/>
    <w:rsid w:val="31BB7940"/>
    <w:rsid w:val="329E71BE"/>
    <w:rsid w:val="33CA2A74"/>
    <w:rsid w:val="342C57FF"/>
    <w:rsid w:val="34B21044"/>
    <w:rsid w:val="34BE0CA0"/>
    <w:rsid w:val="34BF5850"/>
    <w:rsid w:val="3515E0D8"/>
    <w:rsid w:val="37727F97"/>
    <w:rsid w:val="38A99CFD"/>
    <w:rsid w:val="39449ACB"/>
    <w:rsid w:val="39AAEA50"/>
    <w:rsid w:val="3B83DF61"/>
    <w:rsid w:val="3CC234E8"/>
    <w:rsid w:val="3D7CDB5A"/>
    <w:rsid w:val="3E2B0CB3"/>
    <w:rsid w:val="3E42EDF5"/>
    <w:rsid w:val="3F59B44A"/>
    <w:rsid w:val="406BFA81"/>
    <w:rsid w:val="407784BE"/>
    <w:rsid w:val="41C84459"/>
    <w:rsid w:val="41EA56D9"/>
    <w:rsid w:val="428D0CC0"/>
    <w:rsid w:val="42A05071"/>
    <w:rsid w:val="439081C3"/>
    <w:rsid w:val="4451F946"/>
    <w:rsid w:val="4572D9C8"/>
    <w:rsid w:val="4625B80B"/>
    <w:rsid w:val="46284A67"/>
    <w:rsid w:val="4759E944"/>
    <w:rsid w:val="475B3D62"/>
    <w:rsid w:val="47652566"/>
    <w:rsid w:val="477A3900"/>
    <w:rsid w:val="47DD2152"/>
    <w:rsid w:val="48B8EA8A"/>
    <w:rsid w:val="4964860A"/>
    <w:rsid w:val="49693A25"/>
    <w:rsid w:val="49A42EA2"/>
    <w:rsid w:val="4A3EE6D6"/>
    <w:rsid w:val="4A53813B"/>
    <w:rsid w:val="4A5B4491"/>
    <w:rsid w:val="4C44CD30"/>
    <w:rsid w:val="4CAFAFC0"/>
    <w:rsid w:val="4D92B0F9"/>
    <w:rsid w:val="4DA659D4"/>
    <w:rsid w:val="4E9EC6D3"/>
    <w:rsid w:val="4EFDFDE5"/>
    <w:rsid w:val="4FFAC84F"/>
    <w:rsid w:val="501C01F2"/>
    <w:rsid w:val="531F3191"/>
    <w:rsid w:val="542998C4"/>
    <w:rsid w:val="55AB5BD8"/>
    <w:rsid w:val="56FC780D"/>
    <w:rsid w:val="58D7EF3F"/>
    <w:rsid w:val="5913E0B5"/>
    <w:rsid w:val="59E31F48"/>
    <w:rsid w:val="5A11757A"/>
    <w:rsid w:val="5A7F1869"/>
    <w:rsid w:val="5B609902"/>
    <w:rsid w:val="5CD3D465"/>
    <w:rsid w:val="5D0F5606"/>
    <w:rsid w:val="5D149161"/>
    <w:rsid w:val="5DD7280C"/>
    <w:rsid w:val="5EFE870B"/>
    <w:rsid w:val="5F3CD256"/>
    <w:rsid w:val="5F7845FD"/>
    <w:rsid w:val="614A60D5"/>
    <w:rsid w:val="6243FBDC"/>
    <w:rsid w:val="645D031B"/>
    <w:rsid w:val="64D93D32"/>
    <w:rsid w:val="656AAFA3"/>
    <w:rsid w:val="664B2953"/>
    <w:rsid w:val="66A4D917"/>
    <w:rsid w:val="679737D3"/>
    <w:rsid w:val="6856F8EE"/>
    <w:rsid w:val="6858AD10"/>
    <w:rsid w:val="6A285612"/>
    <w:rsid w:val="6A3C2616"/>
    <w:rsid w:val="6A8727A6"/>
    <w:rsid w:val="6AEEA04D"/>
    <w:rsid w:val="6C377935"/>
    <w:rsid w:val="6D3831B0"/>
    <w:rsid w:val="6D44724D"/>
    <w:rsid w:val="6DE1D485"/>
    <w:rsid w:val="6EDA47FB"/>
    <w:rsid w:val="6FF595F6"/>
    <w:rsid w:val="708B385D"/>
    <w:rsid w:val="70E44463"/>
    <w:rsid w:val="7139CB0C"/>
    <w:rsid w:val="734C83FB"/>
    <w:rsid w:val="7413E87E"/>
    <w:rsid w:val="74598E2A"/>
    <w:rsid w:val="74CEC51A"/>
    <w:rsid w:val="75A7FFFE"/>
    <w:rsid w:val="762A5880"/>
    <w:rsid w:val="766AAFF9"/>
    <w:rsid w:val="76D6F554"/>
    <w:rsid w:val="77DF511B"/>
    <w:rsid w:val="7821E8B4"/>
    <w:rsid w:val="786FBDDD"/>
    <w:rsid w:val="793E5EF7"/>
    <w:rsid w:val="795EDF57"/>
    <w:rsid w:val="79F6DDE2"/>
    <w:rsid w:val="7C89B6FC"/>
    <w:rsid w:val="7D0A9008"/>
    <w:rsid w:val="7D0F1D89"/>
    <w:rsid w:val="7E025D4E"/>
    <w:rsid w:val="7E1CA30F"/>
    <w:rsid w:val="7E628CCF"/>
    <w:rsid w:val="7EA0E98B"/>
    <w:rsid w:val="7EA7E60D"/>
    <w:rsid w:val="7ED60B3A"/>
    <w:rsid w:val="7F93FCCC"/>
    <w:rsid w:val="7FF4FF49"/>
    <w:rsid w:val="7FFA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BD9"/>
  <w15:chartTrackingRefBased/>
  <w15:docId w15:val="{E1DBDA79-22D1-43DB-91AA-9EB917E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45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4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45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45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45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45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45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45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45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45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45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45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4568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4568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4568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4568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4568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4568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45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4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45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45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4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4568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4568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4568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4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4568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45689"/>
    <w:rPr>
      <w:b/>
      <w:bCs/>
      <w:smallCaps/>
      <w:color w:val="0F4761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08f23000f42460809633dd077a19e421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b143e31a665b64ffc9ff01333238aede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C1F5DF41-1B38-47BA-9D9D-EE0A3AD17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22B95-B8FE-40D4-9F59-03CD8F9AD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68FB7-1049-436D-A787-4B6381A441AD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1195</Characters>
  <Application>Microsoft Office Word</Application>
  <DocSecurity>4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2</cp:revision>
  <dcterms:created xsi:type="dcterms:W3CDTF">2026-04-22T14:05:00Z</dcterms:created>
  <dcterms:modified xsi:type="dcterms:W3CDTF">2026-04-22T14:05:00Z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2026-03-04T12:37:18Z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5ea3b088-9c8a-4819-a697-413c3154f53c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MediaServiceImageTags">
    <vt:lpwstr/>
  </property>
</Properties>
</file>